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9D" w:rsidRPr="00B765EC" w:rsidRDefault="00F16C11" w:rsidP="00EF3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55940"/>
            <wp:effectExtent l="19050" t="0" r="3175" b="0"/>
            <wp:docPr id="1" name="Рисунок 0" descr="конфликт интерес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фликт интересов 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C9D" w:rsidRPr="00B765EC" w:rsidRDefault="00EF3C9D" w:rsidP="00EF3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C9D" w:rsidRPr="00B765EC" w:rsidRDefault="00EF3C9D" w:rsidP="00EF3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C9D" w:rsidRDefault="00EF3C9D" w:rsidP="00EF3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C9D" w:rsidRDefault="00EF3C9D" w:rsidP="00EF3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C9D" w:rsidRDefault="00EF3C9D" w:rsidP="00EF3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C9D" w:rsidRPr="000030F2" w:rsidRDefault="00EF3C9D" w:rsidP="00EF3C9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lastRenderedPageBreak/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3C9D" w:rsidRPr="000030F2" w:rsidRDefault="00EF3C9D" w:rsidP="00EF3C9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 xml:space="preserve">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учреждения) Муниципальным бюджетным дошкольным образовательным  учреждением Детским садом </w:t>
      </w:r>
      <w:r w:rsidR="000030F2" w:rsidRPr="000030F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030F2" w:rsidRPr="000030F2">
        <w:rPr>
          <w:rFonts w:ascii="Times New Roman" w:hAnsi="Times New Roman" w:cs="Times New Roman"/>
          <w:sz w:val="28"/>
          <w:szCs w:val="28"/>
        </w:rPr>
        <w:t>Зезаг</w:t>
      </w:r>
      <w:proofErr w:type="spellEnd"/>
      <w:r w:rsidR="000030F2" w:rsidRPr="000030F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030F2" w:rsidRPr="000030F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030F2" w:rsidRPr="000030F2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0030F2" w:rsidRPr="000030F2">
        <w:rPr>
          <w:rFonts w:ascii="Times New Roman" w:hAnsi="Times New Roman" w:cs="Times New Roman"/>
          <w:sz w:val="28"/>
          <w:szCs w:val="28"/>
        </w:rPr>
        <w:t>ишки</w:t>
      </w:r>
      <w:proofErr w:type="spellEnd"/>
      <w:r w:rsidR="000030F2" w:rsidRPr="000030F2">
        <w:rPr>
          <w:rFonts w:ascii="Times New Roman" w:hAnsi="Times New Roman" w:cs="Times New Roman"/>
          <w:sz w:val="28"/>
          <w:szCs w:val="28"/>
        </w:rPr>
        <w:t xml:space="preserve"> Грозненского муниципального района»</w:t>
      </w:r>
      <w:r w:rsidRPr="000030F2">
        <w:rPr>
          <w:rFonts w:ascii="Times New Roman" w:hAnsi="Times New Roman" w:cs="Times New Roman"/>
          <w:sz w:val="28"/>
          <w:szCs w:val="28"/>
        </w:rPr>
        <w:t xml:space="preserve"> (далее – Учреждение)  принято Положение о конфликте интересов (далее – Положение).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3C9D" w:rsidRPr="000030F2" w:rsidRDefault="00EF3C9D" w:rsidP="00EF3C9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Положение  -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Положение включает следующие аспекты:</w:t>
      </w:r>
    </w:p>
    <w:p w:rsidR="00EF3C9D" w:rsidRPr="000030F2" w:rsidRDefault="00EF3C9D" w:rsidP="00EF3C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EF3C9D" w:rsidRPr="000030F2" w:rsidRDefault="00EF3C9D" w:rsidP="00EF3C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EF3C9D" w:rsidRPr="000030F2" w:rsidRDefault="00EF3C9D" w:rsidP="00EF3C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круг лиц, попадающих под действие положения;</w:t>
      </w:r>
    </w:p>
    <w:p w:rsidR="00EF3C9D" w:rsidRPr="000030F2" w:rsidRDefault="00EF3C9D" w:rsidP="00EF3C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Учреждении;</w:t>
      </w:r>
    </w:p>
    <w:p w:rsidR="00EF3C9D" w:rsidRPr="000030F2" w:rsidRDefault="00EF3C9D" w:rsidP="00EF3C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 xml:space="preserve"> порядок раскрытия конфликта интересов работником Учреждения и порядок его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урегулирования, в том числе возможные способы разрешения возникшего конфликта интересов;</w:t>
      </w:r>
    </w:p>
    <w:p w:rsidR="00EF3C9D" w:rsidRPr="000030F2" w:rsidRDefault="00EF3C9D" w:rsidP="00EF3C9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EF3C9D" w:rsidRPr="000030F2" w:rsidRDefault="00EF3C9D" w:rsidP="00EF3C9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EF3C9D" w:rsidRPr="000030F2" w:rsidRDefault="00EF3C9D" w:rsidP="00EF3C9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Положения.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030F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Круг лиц, попадающих под действие положения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Действие положения распространяется на всех работников Учреждения вне зависимости</w:t>
      </w:r>
      <w:bookmarkStart w:id="0" w:name="_GoBack"/>
      <w:bookmarkEnd w:id="0"/>
      <w:r w:rsidRPr="000030F2">
        <w:rPr>
          <w:rFonts w:ascii="Times New Roman" w:hAnsi="Times New Roman" w:cs="Times New Roman"/>
          <w:sz w:val="28"/>
          <w:szCs w:val="28"/>
        </w:rPr>
        <w:t xml:space="preserve"> от уровня занимаемой должности.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030F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Основные принципы управления конфликтом интересов в учреждении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Учреждении положены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следующие принципы: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3C9D" w:rsidRPr="000030F2" w:rsidRDefault="00EF3C9D" w:rsidP="00EF3C9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интересов;</w:t>
      </w:r>
    </w:p>
    <w:p w:rsidR="00EF3C9D" w:rsidRPr="000030F2" w:rsidRDefault="00EF3C9D" w:rsidP="00EF3C9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0030F2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0030F2">
        <w:rPr>
          <w:rFonts w:ascii="Times New Roman" w:hAnsi="Times New Roman" w:cs="Times New Roman"/>
          <w:sz w:val="28"/>
          <w:szCs w:val="28"/>
        </w:rPr>
        <w:t xml:space="preserve"> рисков для Учреждения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при выявлении каждого конфликта интересов и его урегулирование;</w:t>
      </w:r>
    </w:p>
    <w:p w:rsidR="00EF3C9D" w:rsidRPr="000030F2" w:rsidRDefault="00EF3C9D" w:rsidP="00EF3C9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процесса его урегулирования;</w:t>
      </w:r>
    </w:p>
    <w:p w:rsidR="00EF3C9D" w:rsidRPr="000030F2" w:rsidRDefault="00EF3C9D" w:rsidP="00EF3C9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соблюдение баланса интересов Учреждения и работника при урегулировании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конфликта интересов;</w:t>
      </w:r>
    </w:p>
    <w:p w:rsidR="00EF3C9D" w:rsidRPr="000030F2" w:rsidRDefault="00EF3C9D" w:rsidP="00EF3C9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который был своевременно раскрыт работником и урегулирован (предотвращен)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Учреждением.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030F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Обязанности работников в связи с раскрытием и урегулированием конфликта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030F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интересов</w:t>
      </w:r>
    </w:p>
    <w:p w:rsidR="00EF3C9D" w:rsidRPr="000030F2" w:rsidRDefault="00EF3C9D" w:rsidP="00EF3C9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обязанностей руководствоваться интересами Учреждения - без учета своих личных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интересов, интересов своих родственников и друзей;</w:t>
      </w:r>
    </w:p>
    <w:p w:rsidR="00EF3C9D" w:rsidRPr="000030F2" w:rsidRDefault="00EF3C9D" w:rsidP="00EF3C9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 xml:space="preserve">избегать (по возможности) ситуаций и обстоятельств, которые могут привести </w:t>
      </w:r>
      <w:proofErr w:type="gramStart"/>
      <w:r w:rsidRPr="000030F2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конфликту интересов;</w:t>
      </w:r>
    </w:p>
    <w:p w:rsidR="00EF3C9D" w:rsidRPr="000030F2" w:rsidRDefault="00EF3C9D" w:rsidP="00EF3C9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EF3C9D" w:rsidRPr="000030F2" w:rsidRDefault="00EF3C9D" w:rsidP="00EF3C9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030F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Порядок раскрытия конфликта интересов работником Учреждения и порядок его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030F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урегулирования</w:t>
      </w:r>
      <w:r w:rsidRPr="000030F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0030F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 том числе возможные способы разрешения возникшего конфликта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030F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интересов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0030F2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приеме на работу;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- раскрытие сведений о конфликте интересов при назначении на новую должность;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- разовое раскрытие сведений по мере возникновения ситуаций конфликта интересов;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lastRenderedPageBreak/>
        <w:t>- раскрытие сведений о конфликте интересов в ходе проведения ежегодных аттестаций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030F2">
        <w:rPr>
          <w:rFonts w:ascii="Times New Roman" w:hAnsi="Times New Roman" w:cs="Times New Roman"/>
          <w:sz w:val="28"/>
          <w:szCs w:val="28"/>
        </w:rPr>
        <w:t>на соблюдение этических норм ведения бизнеса, принятых в Учреждении (заполнение</w:t>
      </w:r>
      <w:proofErr w:type="gramEnd"/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декларации о конфликте интересов).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Поступившая информация должна быть тщательно проверена уполномоченным на это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должностным лицом с целью оценки серьезности возникающих для Учреждения рисков и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выбора наиболее подходящей формы урегулирования конфликта интересов. Следует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иметь в виду, что в итоге этой работы Учреждение может прийти к выводу, что ситуация,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030F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0030F2">
        <w:rPr>
          <w:rFonts w:ascii="Times New Roman" w:hAnsi="Times New Roman" w:cs="Times New Roman"/>
          <w:sz w:val="28"/>
          <w:szCs w:val="28"/>
        </w:rPr>
        <w:t xml:space="preserve"> о которой были представлены работником, не является конфликтом интересов и,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как следствие, не нуждается в специальных способах урегулирования. Учреждение также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 xml:space="preserve">может придти к выводу, что конфликт интересов имеет место, и использовать </w:t>
      </w:r>
      <w:proofErr w:type="gramStart"/>
      <w:r w:rsidRPr="000030F2">
        <w:rPr>
          <w:rFonts w:ascii="Times New Roman" w:hAnsi="Times New Roman" w:cs="Times New Roman"/>
          <w:sz w:val="28"/>
          <w:szCs w:val="28"/>
        </w:rPr>
        <w:t>различные</w:t>
      </w:r>
      <w:proofErr w:type="gramEnd"/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способы его разрешения, в том числе: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• ограничение доступа работника к конкретной информации, которая может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затрагивать личные интересы работника;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030F2">
        <w:rPr>
          <w:rFonts w:ascii="Times New Roman" w:hAnsi="Times New Roman" w:cs="Times New Roman"/>
          <w:sz w:val="28"/>
          <w:szCs w:val="28"/>
        </w:rPr>
        <w:t>• добровольный отказ работника Учреждения или его отстранение (постоянное или</w:t>
      </w:r>
      <w:proofErr w:type="gramEnd"/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030F2">
        <w:rPr>
          <w:rFonts w:ascii="Times New Roman" w:hAnsi="Times New Roman" w:cs="Times New Roman"/>
          <w:sz w:val="28"/>
          <w:szCs w:val="28"/>
        </w:rPr>
        <w:t>временное</w:t>
      </w:r>
      <w:proofErr w:type="gramEnd"/>
      <w:r w:rsidRPr="000030F2">
        <w:rPr>
          <w:rFonts w:ascii="Times New Roman" w:hAnsi="Times New Roman" w:cs="Times New Roman"/>
          <w:sz w:val="28"/>
          <w:szCs w:val="28"/>
        </w:rPr>
        <w:t>) от участия в обсуждении и процессе принятия решений по вопросам,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030F2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0030F2">
        <w:rPr>
          <w:rFonts w:ascii="Times New Roman" w:hAnsi="Times New Roman" w:cs="Times New Roman"/>
          <w:sz w:val="28"/>
          <w:szCs w:val="28"/>
        </w:rPr>
        <w:t xml:space="preserve"> находятся или могут оказаться под влиянием конфликта интересов;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• пересмотр и изменение функциональных обязанностей работника;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• временное отстранение работника от должности, если его личные интересы входят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в противоречие с функциональными обязанностями;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•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• отказ работника от своего личного интереса, порождающего конфликт с интересами Учреждения;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• увольнение работника из организации по инициативе работника;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• увольнение работника по инициативе работодателя за совершение дисциплинарного проступка, то есть за неисполнение или не надлежащее исполнение работником по его вине возложенных на него трудовых обязанностей.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исчерпывающим.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меры следует использовать только в случае, когда это вызвано реальной необходимостью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или в случае, если более «мягкие» меры оказались недостаточно эффективными.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030F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Определение лиц</w:t>
      </w:r>
      <w:proofErr w:type="gramStart"/>
      <w:r w:rsidRPr="000030F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0030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0030F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</w:t>
      </w:r>
      <w:proofErr w:type="gramEnd"/>
      <w:r w:rsidRPr="000030F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тветственных за прием сведений о возникшем конфликте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030F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интересов и рассмотрение этих сведений</w:t>
      </w:r>
    </w:p>
    <w:p w:rsidR="00EF3C9D" w:rsidRPr="000030F2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F3C9D" w:rsidRDefault="00EF3C9D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 xml:space="preserve">Ответственным за прием сведений о возникающих (имеющихся) конфликтах интересов, является ответственный за противодействие коррупции в МБДОУ Детском саду № 8, назначенный приказом Учреждения. </w:t>
      </w:r>
    </w:p>
    <w:p w:rsidR="000030F2" w:rsidRPr="000030F2" w:rsidRDefault="000030F2" w:rsidP="00EF3C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3C9D" w:rsidRPr="000030F2" w:rsidRDefault="00EF3C9D" w:rsidP="000030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030F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Ответственность работников за несоблюдение положения о конфликте интересов</w:t>
      </w:r>
    </w:p>
    <w:p w:rsidR="00EF3C9D" w:rsidRPr="000030F2" w:rsidRDefault="00EF3C9D" w:rsidP="00EF3C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0F2">
        <w:rPr>
          <w:rFonts w:ascii="Times New Roman" w:hAnsi="Times New Roman" w:cs="Times New Roman"/>
          <w:sz w:val="28"/>
          <w:szCs w:val="28"/>
        </w:rPr>
        <w:t>За несоблюдение Положения работники несут персональную ответственность</w:t>
      </w:r>
      <w:r w:rsidR="000030F2">
        <w:rPr>
          <w:rFonts w:ascii="Times New Roman" w:hAnsi="Times New Roman" w:cs="Times New Roman"/>
          <w:sz w:val="28"/>
          <w:szCs w:val="28"/>
        </w:rPr>
        <w:t>.</w:t>
      </w:r>
    </w:p>
    <w:p w:rsidR="00EF3C9D" w:rsidRDefault="00EF3C9D"/>
    <w:sectPr w:rsidR="00EF3C9D" w:rsidSect="00F16C1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D61" w:rsidRDefault="00360D61" w:rsidP="000030F2">
      <w:pPr>
        <w:spacing w:after="0" w:line="240" w:lineRule="auto"/>
      </w:pPr>
      <w:r>
        <w:separator/>
      </w:r>
    </w:p>
  </w:endnote>
  <w:endnote w:type="continuationSeparator" w:id="0">
    <w:p w:rsidR="00360D61" w:rsidRDefault="00360D61" w:rsidP="0000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D61" w:rsidRDefault="00360D61" w:rsidP="000030F2">
      <w:pPr>
        <w:spacing w:after="0" w:line="240" w:lineRule="auto"/>
      </w:pPr>
      <w:r>
        <w:separator/>
      </w:r>
    </w:p>
  </w:footnote>
  <w:footnote w:type="continuationSeparator" w:id="0">
    <w:p w:rsidR="00360D61" w:rsidRDefault="00360D61" w:rsidP="00003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8308B"/>
    <w:multiLevelType w:val="hybridMultilevel"/>
    <w:tmpl w:val="E67EE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80BEE"/>
    <w:multiLevelType w:val="hybridMultilevel"/>
    <w:tmpl w:val="A344D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B2E2E"/>
    <w:multiLevelType w:val="hybridMultilevel"/>
    <w:tmpl w:val="B46E8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85D98"/>
    <w:multiLevelType w:val="hybridMultilevel"/>
    <w:tmpl w:val="B4D4A3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C9D"/>
    <w:rsid w:val="000030F2"/>
    <w:rsid w:val="00031C10"/>
    <w:rsid w:val="001F1AE9"/>
    <w:rsid w:val="00360D61"/>
    <w:rsid w:val="005D0FE1"/>
    <w:rsid w:val="00781647"/>
    <w:rsid w:val="008C402B"/>
    <w:rsid w:val="00A7244B"/>
    <w:rsid w:val="00B765EC"/>
    <w:rsid w:val="00CA59D1"/>
    <w:rsid w:val="00DA662D"/>
    <w:rsid w:val="00EF3C9D"/>
    <w:rsid w:val="00F1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C9D"/>
    <w:pPr>
      <w:spacing w:line="360" w:lineRule="auto"/>
      <w:ind w:left="720"/>
      <w:contextualSpacing/>
      <w:jc w:val="both"/>
    </w:pPr>
  </w:style>
  <w:style w:type="paragraph" w:styleId="a4">
    <w:name w:val="No Spacing"/>
    <w:uiPriority w:val="1"/>
    <w:qFormat/>
    <w:rsid w:val="000030F2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003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30F2"/>
  </w:style>
  <w:style w:type="paragraph" w:styleId="a7">
    <w:name w:val="footer"/>
    <w:basedOn w:val="a"/>
    <w:link w:val="a8"/>
    <w:uiPriority w:val="99"/>
    <w:semiHidden/>
    <w:unhideWhenUsed/>
    <w:rsid w:val="00003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30F2"/>
  </w:style>
  <w:style w:type="paragraph" w:styleId="a9">
    <w:name w:val="Balloon Text"/>
    <w:basedOn w:val="a"/>
    <w:link w:val="aa"/>
    <w:uiPriority w:val="99"/>
    <w:semiHidden/>
    <w:unhideWhenUsed/>
    <w:rsid w:val="00F1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6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2018-11-16T12:27:00Z</cp:lastPrinted>
  <dcterms:created xsi:type="dcterms:W3CDTF">2016-09-11T08:59:00Z</dcterms:created>
  <dcterms:modified xsi:type="dcterms:W3CDTF">2018-11-19T08:28:00Z</dcterms:modified>
</cp:coreProperties>
</file>