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>МУНИЦИПАЛЬНОЕ УЧРЕЖДЕНИЕ «УПРАВЛЕНИЕ ДОШКОЛЬНОГО ОБРАЗОВАНИЯ ГРОЗНЕНСКОГО МУНИЦИПАЛЬНОГО РАЙОНА»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>«Детский сад «</w:t>
      </w:r>
      <w:proofErr w:type="spellStart"/>
      <w:r w:rsidRPr="00A64BFA">
        <w:rPr>
          <w:rFonts w:ascii="Times New Roman" w:hAnsi="Times New Roman"/>
          <w:sz w:val="26"/>
          <w:szCs w:val="26"/>
        </w:rPr>
        <w:t>Зезаг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» с. </w:t>
      </w:r>
      <w:proofErr w:type="spellStart"/>
      <w:r w:rsidRPr="00A64BFA">
        <w:rPr>
          <w:rFonts w:ascii="Times New Roman" w:hAnsi="Times New Roman"/>
          <w:sz w:val="26"/>
          <w:szCs w:val="26"/>
        </w:rPr>
        <w:t>Чишки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Грозненского муниципального района»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>(МБДОУ</w:t>
      </w:r>
      <w:proofErr w:type="gramStart"/>
      <w:r w:rsidRPr="00A64BFA">
        <w:rPr>
          <w:rFonts w:ascii="Times New Roman" w:hAnsi="Times New Roman"/>
          <w:sz w:val="26"/>
          <w:szCs w:val="26"/>
        </w:rPr>
        <w:t>«Д</w:t>
      </w:r>
      <w:proofErr w:type="gramEnd"/>
      <w:r w:rsidRPr="00A64BFA">
        <w:rPr>
          <w:rFonts w:ascii="Times New Roman" w:hAnsi="Times New Roman"/>
          <w:sz w:val="26"/>
          <w:szCs w:val="26"/>
        </w:rPr>
        <w:t>етский сад «</w:t>
      </w:r>
      <w:proofErr w:type="spellStart"/>
      <w:r w:rsidRPr="00A64BFA">
        <w:rPr>
          <w:rFonts w:ascii="Times New Roman" w:hAnsi="Times New Roman"/>
          <w:sz w:val="26"/>
          <w:szCs w:val="26"/>
        </w:rPr>
        <w:t>Зезаг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» с. </w:t>
      </w:r>
      <w:proofErr w:type="spellStart"/>
      <w:r w:rsidRPr="00A64BFA">
        <w:rPr>
          <w:rFonts w:ascii="Times New Roman" w:hAnsi="Times New Roman"/>
          <w:sz w:val="26"/>
          <w:szCs w:val="26"/>
        </w:rPr>
        <w:t>Чишки</w:t>
      </w:r>
      <w:proofErr w:type="spellEnd"/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64BFA">
        <w:rPr>
          <w:rFonts w:ascii="Times New Roman" w:hAnsi="Times New Roman"/>
          <w:sz w:val="26"/>
          <w:szCs w:val="26"/>
        </w:rPr>
        <w:t>Грозненского муниципального района»)</w:t>
      </w:r>
      <w:proofErr w:type="gramEnd"/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>МУНИЦИПАЛЬНИ УЧРЕЖДЕНИ «ГРОЗНЕНСКИ МУНИЦИПАЛЬНИ К</w:t>
      </w:r>
      <w:proofErr w:type="gramStart"/>
      <w:r w:rsidRPr="00A64BFA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A64BFA">
        <w:rPr>
          <w:rFonts w:ascii="Times New Roman" w:hAnsi="Times New Roman"/>
          <w:sz w:val="26"/>
          <w:szCs w:val="26"/>
        </w:rPr>
        <w:t>ОШТАН ШКОЛАЛ ХЬАЛХАРА ДЕШАРАН УРХАЛЛА»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64BFA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бюджетни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школал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хьалхара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дешаран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учреждени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</w:p>
    <w:p w:rsidR="001E3DE5" w:rsidRPr="00A64BFA" w:rsidRDefault="001E3DE5" w:rsidP="001E3DE5">
      <w:pPr>
        <w:spacing w:after="0"/>
        <w:ind w:right="-144"/>
        <w:jc w:val="center"/>
        <w:rPr>
          <w:rFonts w:ascii="Times New Roman" w:hAnsi="Times New Roman"/>
          <w:sz w:val="26"/>
          <w:szCs w:val="26"/>
        </w:rPr>
      </w:pPr>
      <w:r w:rsidRPr="00A64BF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64BFA">
        <w:rPr>
          <w:rFonts w:ascii="Times New Roman" w:hAnsi="Times New Roman"/>
          <w:sz w:val="26"/>
          <w:szCs w:val="26"/>
        </w:rPr>
        <w:t>Грозненски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к</w:t>
      </w:r>
      <w:proofErr w:type="gramStart"/>
      <w:r w:rsidRPr="00A64BFA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A64BFA">
        <w:rPr>
          <w:rFonts w:ascii="Times New Roman" w:hAnsi="Times New Roman"/>
          <w:sz w:val="26"/>
          <w:szCs w:val="26"/>
        </w:rPr>
        <w:t>оштан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Ч1ишкара </w:t>
      </w:r>
      <w:proofErr w:type="spellStart"/>
      <w:r w:rsidRPr="00A64BFA">
        <w:rPr>
          <w:rFonts w:ascii="Times New Roman" w:hAnsi="Times New Roman"/>
          <w:sz w:val="26"/>
          <w:szCs w:val="26"/>
        </w:rPr>
        <w:t>юьртан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берийн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BFA">
        <w:rPr>
          <w:rFonts w:ascii="Times New Roman" w:hAnsi="Times New Roman"/>
          <w:sz w:val="26"/>
          <w:szCs w:val="26"/>
        </w:rPr>
        <w:t>беш</w:t>
      </w:r>
      <w:proofErr w:type="spellEnd"/>
      <w:r w:rsidRPr="00A64BF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64BFA">
        <w:rPr>
          <w:rFonts w:ascii="Times New Roman" w:hAnsi="Times New Roman"/>
          <w:sz w:val="26"/>
          <w:szCs w:val="26"/>
        </w:rPr>
        <w:t>Зезаг</w:t>
      </w:r>
      <w:proofErr w:type="spellEnd"/>
      <w:r w:rsidRPr="00A64BFA">
        <w:rPr>
          <w:rFonts w:ascii="Times New Roman" w:hAnsi="Times New Roman"/>
          <w:sz w:val="26"/>
          <w:szCs w:val="26"/>
        </w:rPr>
        <w:t>»</w:t>
      </w:r>
    </w:p>
    <w:p w:rsidR="001E3DE5" w:rsidRPr="00091B24" w:rsidRDefault="001E3DE5" w:rsidP="001E3D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1E3DE5" w:rsidRDefault="001E3DE5" w:rsidP="001E3DE5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393D65" w:rsidRDefault="00393D65" w:rsidP="001E3DE5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393D65" w:rsidRDefault="00393D65" w:rsidP="001E3DE5">
      <w:pPr>
        <w:spacing w:after="0" w:line="240" w:lineRule="auto"/>
        <w:jc w:val="center"/>
        <w:rPr>
          <w:rFonts w:ascii="Times New Roman" w:hAnsi="Times New Roman"/>
          <w:b/>
          <w:sz w:val="72"/>
          <w:szCs w:val="28"/>
        </w:rPr>
      </w:pPr>
    </w:p>
    <w:p w:rsidR="00393D65" w:rsidRPr="00393D65" w:rsidRDefault="00393D65" w:rsidP="00393D6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28"/>
        </w:rPr>
      </w:pPr>
      <w:bookmarkStart w:id="0" w:name="_GoBack"/>
      <w:r w:rsidRPr="00393D65">
        <w:rPr>
          <w:rFonts w:ascii="Times New Roman" w:hAnsi="Times New Roman"/>
          <w:b/>
          <w:color w:val="000000" w:themeColor="text1"/>
          <w:sz w:val="40"/>
          <w:szCs w:val="28"/>
        </w:rPr>
        <w:t>Консультации для воспитателей</w:t>
      </w: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  <w:r>
        <w:rPr>
          <w:rFonts w:ascii="Times New Roman" w:hAnsi="Times New Roman"/>
          <w:color w:val="000000" w:themeColor="text1"/>
          <w:sz w:val="40"/>
          <w:szCs w:val="28"/>
        </w:rPr>
        <w:t>«</w:t>
      </w:r>
      <w:r w:rsidRPr="007D071B">
        <w:rPr>
          <w:rFonts w:ascii="Times New Roman" w:hAnsi="Times New Roman"/>
          <w:color w:val="000000" w:themeColor="text1"/>
          <w:sz w:val="40"/>
          <w:szCs w:val="28"/>
        </w:rPr>
        <w:t xml:space="preserve">ДУХОВНО-НРАВСТВЕННОЕ ВОСПИТАНИЕ ДОШКОЛЬНИКОВ НА ОСНОВЕ </w:t>
      </w: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  <w:r w:rsidRPr="007D071B">
        <w:rPr>
          <w:rFonts w:ascii="Times New Roman" w:hAnsi="Times New Roman"/>
          <w:color w:val="000000" w:themeColor="text1"/>
          <w:sz w:val="40"/>
          <w:szCs w:val="28"/>
        </w:rPr>
        <w:t>ЭТНОКУЛЬТУРНОГО РАЗВИТИЯ.</w:t>
      </w:r>
      <w:r>
        <w:rPr>
          <w:rFonts w:ascii="Times New Roman" w:hAnsi="Times New Roman"/>
          <w:color w:val="000000" w:themeColor="text1"/>
          <w:sz w:val="40"/>
          <w:szCs w:val="28"/>
        </w:rPr>
        <w:t>»</w:t>
      </w: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</w:p>
    <w:p w:rsidR="00393D65" w:rsidRPr="007D071B" w:rsidRDefault="00393D65" w:rsidP="00393D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8"/>
        </w:rPr>
      </w:pPr>
    </w:p>
    <w:bookmarkEnd w:id="0"/>
    <w:p w:rsidR="00393D65" w:rsidRPr="00383A78" w:rsidRDefault="00393D65" w:rsidP="00393D65">
      <w:pPr>
        <w:rPr>
          <w:rFonts w:ascii="Times New Roman" w:hAnsi="Times New Roman"/>
          <w:sz w:val="28"/>
          <w:szCs w:val="28"/>
        </w:rPr>
      </w:pPr>
      <w:r w:rsidRPr="00383A78">
        <w:rPr>
          <w:rFonts w:ascii="Times New Roman" w:hAnsi="Times New Roman"/>
          <w:sz w:val="28"/>
          <w:szCs w:val="28"/>
        </w:rPr>
        <w:lastRenderedPageBreak/>
        <w:t>Каким мы хотим видеть наше будущее, во многом зависит от нас и от тех принципов, которые мы заложим в сознание детей. Каков человек, такова его деятельность, таков и мир, который он создал вокруг себя.</w:t>
      </w:r>
    </w:p>
    <w:p w:rsidR="00393D65" w:rsidRPr="00383A78" w:rsidRDefault="00393D65" w:rsidP="00393D65">
      <w:pPr>
        <w:rPr>
          <w:rFonts w:ascii="Times New Roman" w:hAnsi="Times New Roman"/>
          <w:sz w:val="28"/>
          <w:szCs w:val="28"/>
        </w:rPr>
      </w:pPr>
      <w:r w:rsidRPr="00383A78">
        <w:rPr>
          <w:rFonts w:ascii="Times New Roman" w:hAnsi="Times New Roman"/>
          <w:sz w:val="28"/>
          <w:szCs w:val="28"/>
        </w:rPr>
        <w:t xml:space="preserve">        Что характеризует человека, прежде всего? Конечно же, его культура. Это понятие включает в себя духовность и нравственность, цивилизованность и образованность, духовную и душевную утонченность и творческую активность. Культура человека есть отражение его внутреннего мира, и огромную роль в формировании культуры человека играет этнокультурное развитие. В связи с этим ключевая роль детского сада - создание оптимальных условий для всестороннего развития духовно-нравственного потенциала дошкольников через </w:t>
      </w:r>
      <w:proofErr w:type="gramStart"/>
      <w:r w:rsidRPr="00383A78">
        <w:rPr>
          <w:rFonts w:ascii="Times New Roman" w:hAnsi="Times New Roman"/>
          <w:sz w:val="28"/>
          <w:szCs w:val="28"/>
        </w:rPr>
        <w:t>гармоничное построение</w:t>
      </w:r>
      <w:proofErr w:type="gramEnd"/>
      <w:r w:rsidRPr="00383A78">
        <w:rPr>
          <w:rFonts w:ascii="Times New Roman" w:hAnsi="Times New Roman"/>
          <w:sz w:val="28"/>
          <w:szCs w:val="28"/>
        </w:rPr>
        <w:t xml:space="preserve"> целостного педагогического процесса в дошкольном учреждении основанного на этнокультурных ценностях родного края. </w:t>
      </w:r>
    </w:p>
    <w:p w:rsidR="00393D65" w:rsidRPr="00383A78" w:rsidRDefault="00393D65" w:rsidP="00393D65">
      <w:pPr>
        <w:rPr>
          <w:rFonts w:ascii="Times New Roman" w:hAnsi="Times New Roman"/>
          <w:sz w:val="28"/>
          <w:szCs w:val="28"/>
        </w:rPr>
      </w:pPr>
      <w:r w:rsidRPr="00383A78">
        <w:rPr>
          <w:rFonts w:ascii="Times New Roman" w:hAnsi="Times New Roman"/>
          <w:sz w:val="28"/>
          <w:szCs w:val="28"/>
        </w:rPr>
        <w:t xml:space="preserve">        Наша практика показала, что именно изучение традиционной отечественной культуры в дошкольном учреждении позволяет естественно сочетать обучение и воспитание без резких границ между ними. Потому что весь процесс освоения родной культуры есть не что иное, как воспитывающее обучение. Системное включение материала этнокультурного развития в привычные для детского сада расширяет возможности индивидуального развития ребенка; не только воспитывает, но и открывает нравственный и эстетический потенциалы.</w:t>
      </w:r>
    </w:p>
    <w:p w:rsidR="00393D65" w:rsidRPr="00383A78" w:rsidRDefault="00393D65" w:rsidP="00393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A78">
        <w:rPr>
          <w:rFonts w:ascii="Times New Roman" w:hAnsi="Times New Roman"/>
          <w:sz w:val="28"/>
          <w:szCs w:val="28"/>
        </w:rPr>
        <w:t xml:space="preserve">        В настоящее время практическим работникам дошкольных учреждений предлагается обширный выбор различных программ воспитания       и обучения детей дошкольного возраста. Опыт  организационно - административной работы детского сада  предполагает организацию педагогического процесса в рамках действия обычного штатного расписания, где воспитатель берёт на себя основные функции воспитания и обучения дошкольников. Речь в данном случае идет об организации работы, в которой воспитательные задачи, рожденные целью передачи детям нравственных и эстетических ценностей народа, занимают приоритетное место. Учебная деятельность дошкольника предполагает определенный набор тех или иных знаний, которые включены в учебную программу</w:t>
      </w:r>
      <w:proofErr w:type="gramStart"/>
      <w:r w:rsidRPr="00383A7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83A78">
        <w:rPr>
          <w:rFonts w:ascii="Times New Roman" w:hAnsi="Times New Roman"/>
          <w:sz w:val="28"/>
          <w:szCs w:val="28"/>
        </w:rPr>
        <w:t xml:space="preserve"> Остальное время пребывание ребёнка в дошкольном учреждении в течение дня распределяется на игровую деятельность, режимные моменты и т.д. Эти промежутки времени наиболее благоприятны для осуществления воспитательного процесса (хотя отнюдь не отвергается значимость его непосредственно в учебной деятельности).</w:t>
      </w:r>
    </w:p>
    <w:p w:rsidR="00393D65" w:rsidRPr="00383A78" w:rsidRDefault="00393D65" w:rsidP="00393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A78">
        <w:rPr>
          <w:rFonts w:ascii="Times New Roman" w:hAnsi="Times New Roman"/>
          <w:sz w:val="28"/>
          <w:szCs w:val="28"/>
        </w:rPr>
        <w:t xml:space="preserve">        Для успешной работы по духовно - нравственному воспитанию дошкольников на основе этнокультурного развития в детском саду последовательно выполнялись несколько принципиально важных условий. Эти условия таковы: </w:t>
      </w:r>
    </w:p>
    <w:p w:rsidR="00393D65" w:rsidRPr="00383A78" w:rsidRDefault="00393D65" w:rsidP="00393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A78">
        <w:rPr>
          <w:rFonts w:ascii="Times New Roman" w:hAnsi="Times New Roman"/>
          <w:sz w:val="28"/>
          <w:szCs w:val="28"/>
        </w:rPr>
        <w:t>- непосредственное участие в названном процессе и взрослых и детей</w:t>
      </w:r>
    </w:p>
    <w:p w:rsidR="00393D65" w:rsidRPr="00383A78" w:rsidRDefault="00393D65" w:rsidP="00393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A78">
        <w:rPr>
          <w:rFonts w:ascii="Times New Roman" w:hAnsi="Times New Roman"/>
          <w:sz w:val="28"/>
          <w:szCs w:val="28"/>
        </w:rPr>
        <w:t>( пример: мы не просто смотрим на концертное исполнение календарных и семейных обрядов - мы стремимся реализовать те из них, что могут естественно войти в нашу жизнь; мы все вместе участвуем в игровом исполнении старинных обрядов, о которых хотим помнить как о прошлом опыте наших предков);</w:t>
      </w:r>
    </w:p>
    <w:p w:rsidR="00393D65" w:rsidRPr="00383A78" w:rsidRDefault="00393D65" w:rsidP="00393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A78">
        <w:rPr>
          <w:rFonts w:ascii="Times New Roman" w:hAnsi="Times New Roman"/>
          <w:sz w:val="28"/>
          <w:szCs w:val="28"/>
        </w:rPr>
        <w:t>- продвижение от опыта к знанию;</w:t>
      </w:r>
    </w:p>
    <w:p w:rsidR="00393D65" w:rsidRPr="00383A78" w:rsidRDefault="00393D65" w:rsidP="00393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A78">
        <w:rPr>
          <w:rFonts w:ascii="Times New Roman" w:hAnsi="Times New Roman"/>
          <w:sz w:val="28"/>
          <w:szCs w:val="28"/>
        </w:rPr>
        <w:lastRenderedPageBreak/>
        <w:t>- использование народного опыта непосредственно в жизни детей (пример: на занятии знакомились с лекарственными травами, учились их заваривать, теперь знаем, как они называются, и пьём отвары ежедневно);</w:t>
      </w:r>
    </w:p>
    <w:p w:rsidR="00393D65" w:rsidRPr="00383A78" w:rsidRDefault="00393D65" w:rsidP="00393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A78">
        <w:rPr>
          <w:rFonts w:ascii="Times New Roman" w:hAnsi="Times New Roman"/>
          <w:sz w:val="28"/>
          <w:szCs w:val="28"/>
        </w:rPr>
        <w:t>- усвоение традиционных культурных эталонов не только детьми, но и их родителями, сотрудниками детского сада.</w:t>
      </w:r>
    </w:p>
    <w:p w:rsidR="00393D65" w:rsidRPr="00383A78" w:rsidRDefault="00393D65" w:rsidP="00393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A78">
        <w:rPr>
          <w:rFonts w:ascii="Times New Roman" w:hAnsi="Times New Roman"/>
          <w:sz w:val="28"/>
          <w:szCs w:val="28"/>
        </w:rPr>
        <w:t xml:space="preserve">        Освоение культурного наследия родного края в нашем детском саду - это не проведение отдельных праздников, стилизованных "под фольклор" - это образ жизни, который включает в себя постепенную и целенаправленную организацию предметно - развивающей среды; внутреннее изменение каждого в процессе свободного принятия нравственных и эстетических ценностей народа; развитие дружеских отношений, душевного и духовного обогащения. Поэтому, приступая к работе по данному направлению, мы ясно представляли себе, что она будет успешна только тогда, когда в этом участвуют все: и педагогический коллектив, и технический персонал, и дети, и их родители.</w:t>
      </w:r>
    </w:p>
    <w:p w:rsidR="001E3DE5" w:rsidRPr="00393D65" w:rsidRDefault="00393D65" w:rsidP="00393D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A78">
        <w:rPr>
          <w:rFonts w:ascii="Times New Roman" w:hAnsi="Times New Roman"/>
          <w:sz w:val="28"/>
          <w:szCs w:val="28"/>
        </w:rPr>
        <w:t xml:space="preserve">        Содержание духовно-нравственного воспитания детей и родителей ориентируется на сферу Исламской культуры. Поэтому нужно постоянно помнить о той личной и профессиональной ответственности, которая ложится на педагогов, инициирующих процессы духовно-нравственного воспитания детей и родителей. Педагог, имея  дело с детскими душами, должен постоянно совершенствовать собственный духовный мир, чтобы всегда и во всем быть идеалом "человечности" для своих воспитанников, созидателем важнейших ценностей жизни: Истины, Добра, Красоты. </w:t>
      </w:r>
    </w:p>
    <w:sectPr w:rsidR="001E3DE5" w:rsidRPr="00393D65" w:rsidSect="00393D6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DE5"/>
    <w:rsid w:val="001E3DE5"/>
    <w:rsid w:val="00393D65"/>
    <w:rsid w:val="003B6F48"/>
    <w:rsid w:val="004B7EB8"/>
    <w:rsid w:val="00724018"/>
    <w:rsid w:val="007762B4"/>
    <w:rsid w:val="008D223B"/>
    <w:rsid w:val="009E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E5"/>
    <w:pPr>
      <w:spacing w:after="160" w:line="259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762B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B4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6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62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62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62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62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62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62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62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B4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762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76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762B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762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762B4"/>
    <w:rPr>
      <w:b/>
      <w:bCs/>
    </w:rPr>
  </w:style>
  <w:style w:type="character" w:styleId="a9">
    <w:name w:val="Emphasis"/>
    <w:basedOn w:val="a0"/>
    <w:uiPriority w:val="20"/>
    <w:qFormat/>
    <w:rsid w:val="007762B4"/>
    <w:rPr>
      <w:i/>
      <w:iCs/>
    </w:rPr>
  </w:style>
  <w:style w:type="paragraph" w:styleId="aa">
    <w:name w:val="No Spacing"/>
    <w:uiPriority w:val="1"/>
    <w:qFormat/>
    <w:rsid w:val="007762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762B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762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762B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762B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762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762B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762B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762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762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762B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37F81-D541-4B76-9B91-9B322A79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769</Words>
  <Characters>4387</Characters>
  <Application>Microsoft Office Word</Application>
  <DocSecurity>0</DocSecurity>
  <Lines>36</Lines>
  <Paragraphs>10</Paragraphs>
  <ScaleCrop>false</ScaleCrop>
  <Company>Microsoft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ASUS_PC</cp:lastModifiedBy>
  <cp:revision>2</cp:revision>
  <dcterms:created xsi:type="dcterms:W3CDTF">2018-11-19T13:14:00Z</dcterms:created>
  <dcterms:modified xsi:type="dcterms:W3CDTF">2018-11-19T13:28:00Z</dcterms:modified>
</cp:coreProperties>
</file>